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45618" w14:textId="77777777" w:rsidR="009344FF" w:rsidRPr="008A47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470C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AE78BC5" w14:textId="0F2DE1AE" w:rsidR="009344FF" w:rsidRPr="008A470C" w:rsidRDefault="008A470C" w:rsidP="008A470C">
      <w:pPr>
        <w:rPr>
          <w:rFonts w:ascii="Arial" w:hAnsi="Arial" w:cs="Arial"/>
          <w:sz w:val="20"/>
          <w:szCs w:val="20"/>
        </w:rPr>
      </w:pPr>
      <w:r w:rsidRPr="008A470C">
        <w:rPr>
          <w:rFonts w:ascii="Arial" w:hAnsi="Arial" w:cs="Arial"/>
          <w:sz w:val="20"/>
          <w:szCs w:val="20"/>
        </w:rPr>
        <w:t>The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manuscript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can be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accepted for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further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publication</w:t>
      </w:r>
      <w:r w:rsidRPr="008A470C">
        <w:rPr>
          <w:rFonts w:ascii="Arial" w:hAnsi="Arial" w:cs="Arial"/>
          <w:sz w:val="20"/>
          <w:szCs w:val="20"/>
        </w:rPr>
        <w:t xml:space="preserve"> </w:t>
      </w:r>
      <w:r w:rsidRPr="008A470C">
        <w:rPr>
          <w:rFonts w:ascii="Arial" w:hAnsi="Arial" w:cs="Arial"/>
          <w:sz w:val="20"/>
          <w:szCs w:val="20"/>
        </w:rPr>
        <w:t>process.</w:t>
      </w:r>
    </w:p>
    <w:p w14:paraId="3FE9CF1F" w14:textId="2D3BA06D" w:rsidR="00000000" w:rsidRPr="008A470C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A470C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504CD1A6" w14:textId="0531E9A9" w:rsidR="008A470C" w:rsidRPr="008A470C" w:rsidRDefault="008A470C" w:rsidP="008A470C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A470C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8A470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A470C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8A470C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A470C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1605BD8" w14:textId="77777777" w:rsidR="008A470C" w:rsidRPr="008A470C" w:rsidRDefault="008A470C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0A8BB8C2" w14:textId="77777777" w:rsidR="008A470C" w:rsidRPr="008A470C" w:rsidRDefault="008A470C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A470C" w:rsidRPr="008A47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8A470C"/>
    <w:rsid w:val="009344FF"/>
    <w:rsid w:val="009F328F"/>
    <w:rsid w:val="00A72896"/>
    <w:rsid w:val="00CF1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D20E4"/>
  <w15:docId w15:val="{EA590E4F-A675-47DD-A296-4DBA0F146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2026-10-03T10:06:00Z</dcterms:modified>
</cp:coreProperties>
</file>