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7"/>
        <w:gridCol w:w="15767"/>
      </w:tblGrid>
      <w:tr w:rsidR="00BD5996" w:rsidRPr="00523E69" w14:paraId="1643A4CA" w14:textId="77777777">
        <w:trPr>
          <w:trHeight w:val="45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4C55E51F" w14:textId="77777777" w:rsidR="00BD5996" w:rsidRPr="00523E69" w:rsidRDefault="00BD5996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</w:tr>
      <w:tr w:rsidR="00BD5996" w:rsidRPr="00523E69" w14:paraId="127EAD7E" w14:textId="77777777">
        <w:trPr>
          <w:trHeight w:val="413"/>
        </w:trPr>
        <w:tc>
          <w:tcPr>
            <w:tcW w:w="1234" w:type="pct"/>
          </w:tcPr>
          <w:p w14:paraId="3C159AA5" w14:textId="77777777" w:rsidR="00BD5996" w:rsidRPr="00523E6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23E69">
              <w:rPr>
                <w:rFonts w:ascii="Arial" w:hAnsi="Arial" w:cs="Arial"/>
                <w:bCs/>
                <w:sz w:val="20"/>
                <w:szCs w:val="20"/>
                <w:lang w:val="en-GB"/>
              </w:rPr>
              <w:t>Book Name: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A8DCD" w14:textId="77777777" w:rsidR="00BD5996" w:rsidRPr="00523E69" w:rsidRDefault="00000000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523E69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BACTERIAL AND FUNGAL INFECTIONS IN THE ERA OF ANTIMICROBIAL RESISTANCE: Precision Diagnostics, Host Response, and Clinical Prognosis</w:t>
            </w:r>
          </w:p>
        </w:tc>
      </w:tr>
      <w:tr w:rsidR="00BD5996" w:rsidRPr="00523E69" w14:paraId="73C90375" w14:textId="77777777">
        <w:trPr>
          <w:trHeight w:val="290"/>
        </w:trPr>
        <w:tc>
          <w:tcPr>
            <w:tcW w:w="1234" w:type="pct"/>
          </w:tcPr>
          <w:p w14:paraId="20D28135" w14:textId="77777777" w:rsidR="00BD5996" w:rsidRPr="00523E6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23E69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39E34" w14:textId="77777777" w:rsidR="00BD5996" w:rsidRPr="00523E69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en-GB"/>
              </w:rPr>
            </w:pPr>
            <w:r w:rsidRPr="00523E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Ms_BPR_8082</w:t>
            </w:r>
          </w:p>
        </w:tc>
      </w:tr>
      <w:tr w:rsidR="00BD5996" w:rsidRPr="00523E69" w14:paraId="05B60576" w14:textId="77777777">
        <w:trPr>
          <w:trHeight w:val="331"/>
        </w:trPr>
        <w:tc>
          <w:tcPr>
            <w:tcW w:w="1234" w:type="pct"/>
          </w:tcPr>
          <w:p w14:paraId="0196A627" w14:textId="77777777" w:rsidR="00BD5996" w:rsidRPr="00523E6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23E6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0E962" w14:textId="77777777" w:rsidR="00BD5996" w:rsidRPr="00523E69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highlight w:val="yellow"/>
                <w:lang w:val="en-GB"/>
              </w:rPr>
            </w:pPr>
            <w:r w:rsidRPr="00523E69">
              <w:rPr>
                <w:rFonts w:ascii="Arial" w:hAnsi="Arial" w:cs="Arial"/>
                <w:b/>
                <w:sz w:val="20"/>
                <w:szCs w:val="20"/>
                <w:lang w:val="en-GB"/>
              </w:rPr>
              <w:t>BACTERIAL AND FUNGAL INFECTIONS IN THE ERA OF ANTIMICROBIAL RESISTANCE: Precision Diagnostics, Host Response, and Clinical Prognosis</w:t>
            </w:r>
          </w:p>
        </w:tc>
      </w:tr>
      <w:tr w:rsidR="00BD5996" w:rsidRPr="00523E69" w14:paraId="6D508B1C" w14:textId="77777777">
        <w:trPr>
          <w:trHeight w:val="332"/>
        </w:trPr>
        <w:tc>
          <w:tcPr>
            <w:tcW w:w="1234" w:type="pct"/>
          </w:tcPr>
          <w:p w14:paraId="32FC28F7" w14:textId="77777777" w:rsidR="00BD5996" w:rsidRPr="00523E6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23E69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C6A8E" w14:textId="77777777" w:rsidR="00BD5996" w:rsidRPr="00523E69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23E69">
              <w:rPr>
                <w:rFonts w:ascii="Arial" w:hAnsi="Arial" w:cs="Arial"/>
                <w:b/>
                <w:sz w:val="20"/>
                <w:szCs w:val="20"/>
                <w:lang w:val="en-GB"/>
              </w:rPr>
              <w:t>Complete Book</w:t>
            </w:r>
          </w:p>
        </w:tc>
      </w:tr>
    </w:tbl>
    <w:p w14:paraId="79DE1CF8" w14:textId="77777777" w:rsidR="00BD5996" w:rsidRPr="00523E69" w:rsidRDefault="00BD599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7599C49" w14:textId="77777777" w:rsidR="00BD5996" w:rsidRPr="00523E69" w:rsidRDefault="00BD5996">
      <w:pPr>
        <w:pStyle w:val="BodyText"/>
        <w:jc w:val="left"/>
        <w:rPr>
          <w:rFonts w:ascii="Arial" w:hAnsi="Arial" w:cs="Arial"/>
          <w:color w:val="222222"/>
          <w:sz w:val="20"/>
          <w:szCs w:val="20"/>
          <w:lang w:val="en-GB"/>
        </w:rPr>
      </w:pPr>
    </w:p>
    <w:p w14:paraId="5A743ECE" w14:textId="77777777" w:rsidR="00BD5996" w:rsidRPr="00523E69" w:rsidRDefault="00BD5996">
      <w:pPr>
        <w:pStyle w:val="BodyText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9357"/>
        <w:gridCol w:w="6442"/>
      </w:tblGrid>
      <w:tr w:rsidR="00BD5996" w:rsidRPr="00523E69" w14:paraId="71A94C1F" w14:textId="77777777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0BC15285" w14:textId="77777777" w:rsidR="00BD5996" w:rsidRPr="00523E69" w:rsidRDefault="00000000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523E69">
              <w:rPr>
                <w:rFonts w:ascii="Arial" w:hAnsi="Arial" w:cs="Arial"/>
                <w:highlight w:val="yellow"/>
                <w:lang w:val="en-GB"/>
              </w:rPr>
              <w:t>PART  1:</w:t>
            </w:r>
            <w:r w:rsidRPr="00523E69">
              <w:rPr>
                <w:rFonts w:ascii="Arial" w:hAnsi="Arial" w:cs="Arial"/>
                <w:lang w:val="en-GB"/>
              </w:rPr>
              <w:t xml:space="preserve"> Comments</w:t>
            </w:r>
          </w:p>
          <w:p w14:paraId="1287753C" w14:textId="77777777" w:rsidR="00BD5996" w:rsidRPr="00523E69" w:rsidRDefault="00BD599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BD5996" w:rsidRPr="00523E69" w14:paraId="5EA12279" w14:textId="77777777">
        <w:tc>
          <w:tcPr>
            <w:tcW w:w="1265" w:type="pct"/>
            <w:noWrap/>
          </w:tcPr>
          <w:p w14:paraId="7AE9682F" w14:textId="77777777" w:rsidR="00BD5996" w:rsidRPr="00523E69" w:rsidRDefault="00BD5996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2212" w:type="pct"/>
          </w:tcPr>
          <w:p w14:paraId="5B8DBE06" w14:textId="77777777" w:rsidR="00BD5996" w:rsidRPr="00523E69" w:rsidRDefault="00000000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523E69">
              <w:rPr>
                <w:rFonts w:ascii="Arial" w:hAnsi="Arial" w:cs="Arial"/>
                <w:lang w:val="en-GB"/>
              </w:rPr>
              <w:t>Reviewer’s comment</w:t>
            </w:r>
          </w:p>
          <w:p w14:paraId="674EDCCA" w14:textId="77777777" w:rsidR="00BD5996" w:rsidRPr="00523E69" w:rsidRDefault="00BD5996" w:rsidP="0051040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57792C30" w14:textId="77777777" w:rsidR="00BD5996" w:rsidRPr="00523E69" w:rsidRDefault="00000000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523E69">
              <w:rPr>
                <w:rFonts w:ascii="Arial" w:hAnsi="Arial" w:cs="Arial"/>
                <w:lang w:val="en-GB"/>
              </w:rPr>
              <w:t>Author’s Feedback</w:t>
            </w:r>
            <w:r w:rsidRPr="00523E69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523E69">
              <w:rPr>
                <w:rFonts w:ascii="Arial" w:hAnsi="Arial" w:cs="Arial"/>
                <w:b w:val="0"/>
                <w:i/>
                <w:lang w:val="en-GB"/>
              </w:rPr>
              <w:t>(Please correct the manuscript and highlight that part in the manuscript. It is mandatory that authors should write his/her feedback here)</w:t>
            </w:r>
          </w:p>
        </w:tc>
      </w:tr>
      <w:tr w:rsidR="00BD5996" w:rsidRPr="00523E69" w14:paraId="5C0AB4EC" w14:textId="77777777">
        <w:trPr>
          <w:trHeight w:val="1264"/>
        </w:trPr>
        <w:tc>
          <w:tcPr>
            <w:tcW w:w="1265" w:type="pct"/>
            <w:noWrap/>
          </w:tcPr>
          <w:p w14:paraId="66B47184" w14:textId="77777777" w:rsidR="00BD5996" w:rsidRPr="00523E69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23E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 A minimum of 3-4 sentences may be required for this part.</w:t>
            </w:r>
          </w:p>
          <w:p w14:paraId="3373D4EF" w14:textId="77777777" w:rsidR="00BD5996" w:rsidRPr="00523E69" w:rsidRDefault="00BD5996">
            <w:pPr>
              <w:ind w:left="360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7DBC9196" w14:textId="77777777" w:rsidR="00BD5996" w:rsidRPr="00523E69" w:rsidRDefault="00000000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23E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manuscript presents a well-conceived and clinically relevant monograph integrating antimicrobial resistance, conventional and molecular diagnostics, host response, fungal and bacterial infections, biomarkers, severity assessment, ageing, antimicrobial stewardship, and emerging diagnostic technologies.</w:t>
            </w:r>
          </w:p>
        </w:tc>
        <w:tc>
          <w:tcPr>
            <w:tcW w:w="1523" w:type="pct"/>
          </w:tcPr>
          <w:p w14:paraId="462A339C" w14:textId="77777777" w:rsidR="00BD5996" w:rsidRPr="00523E69" w:rsidRDefault="00BD5996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BD5996" w:rsidRPr="00523E69" w14:paraId="0D8B5B2C" w14:textId="77777777">
        <w:trPr>
          <w:trHeight w:val="1262"/>
        </w:trPr>
        <w:tc>
          <w:tcPr>
            <w:tcW w:w="1265" w:type="pct"/>
            <w:noWrap/>
          </w:tcPr>
          <w:p w14:paraId="21CBA5FE" w14:textId="77777777" w:rsidR="00BD5996" w:rsidRPr="00523E69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23E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CABB61A" w14:textId="77777777" w:rsidR="00BD5996" w:rsidRPr="00523E69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23E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  <w:p w14:paraId="0275B919" w14:textId="77777777" w:rsidR="00BD5996" w:rsidRPr="00523E69" w:rsidRDefault="00BD5996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794AA9A7" w14:textId="77777777" w:rsidR="00BD5996" w:rsidRPr="00523E6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gramStart"/>
            <w:r w:rsidRPr="00523E69">
              <w:rPr>
                <w:rFonts w:ascii="Arial" w:hAnsi="Arial" w:cs="Arial"/>
                <w:b/>
                <w:bCs/>
                <w:sz w:val="20"/>
                <w:szCs w:val="20"/>
              </w:rPr>
              <w:t>Just  a</w:t>
            </w:r>
            <w:proofErr w:type="gramEnd"/>
            <w:r w:rsidRPr="00523E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minor modification: </w:t>
            </w:r>
            <w:r w:rsidRPr="00523E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Bacterial and Fungal Infections in the Era of Antimicrobial Resistance: A Precision-Infection Framework Integrating Pathogen, Host Response, Resistance, and Time</w:t>
            </w:r>
          </w:p>
        </w:tc>
        <w:tc>
          <w:tcPr>
            <w:tcW w:w="1523" w:type="pct"/>
          </w:tcPr>
          <w:p w14:paraId="405B6701" w14:textId="77777777" w:rsidR="00BD5996" w:rsidRPr="00523E69" w:rsidRDefault="00BD5996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BD5996" w:rsidRPr="00523E69" w14:paraId="5604762A" w14:textId="77777777">
        <w:trPr>
          <w:trHeight w:val="1262"/>
        </w:trPr>
        <w:tc>
          <w:tcPr>
            <w:tcW w:w="1265" w:type="pct"/>
            <w:noWrap/>
          </w:tcPr>
          <w:p w14:paraId="3635573D" w14:textId="77777777" w:rsidR="00BD5996" w:rsidRPr="00523E69" w:rsidRDefault="00000000">
            <w:pPr>
              <w:pStyle w:val="Heading2"/>
              <w:ind w:left="360"/>
              <w:jc w:val="left"/>
              <w:rPr>
                <w:rFonts w:ascii="Arial" w:hAnsi="Arial" w:cs="Arial"/>
                <w:lang w:val="en-GB"/>
              </w:rPr>
            </w:pPr>
            <w:r w:rsidRPr="00523E69">
              <w:rPr>
                <w:rFonts w:ascii="Arial" w:hAnsi="Arial" w:cs="Arial"/>
                <w:lang w:val="en-GB"/>
              </w:rPr>
              <w:t>Is the abstract of the article comprehensive? Do you suggest the addition (or deletion) of some points in this section? Please write your suggestions here.</w:t>
            </w:r>
          </w:p>
          <w:p w14:paraId="3760981A" w14:textId="77777777" w:rsidR="00BD5996" w:rsidRPr="00523E69" w:rsidRDefault="00BD5996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0FB7E83A" w14:textId="77777777" w:rsidR="00BD5996" w:rsidRPr="00523E6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23E69">
              <w:rPr>
                <w:rFonts w:ascii="Arial" w:hAnsi="Arial" w:cs="Arial"/>
                <w:b/>
                <w:bCs/>
                <w:sz w:val="20"/>
                <w:szCs w:val="20"/>
              </w:rPr>
              <w:t>Yes. Based on the abstract of the submitted manuscript, it is generally comprehensive and consistent with the scope of the article</w:t>
            </w:r>
          </w:p>
        </w:tc>
        <w:tc>
          <w:tcPr>
            <w:tcW w:w="1523" w:type="pct"/>
          </w:tcPr>
          <w:p w14:paraId="1D54B730" w14:textId="77777777" w:rsidR="00BD5996" w:rsidRPr="00523E69" w:rsidRDefault="00BD5996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BD5996" w:rsidRPr="00523E69" w14:paraId="2F579F54" w14:textId="77777777">
        <w:trPr>
          <w:trHeight w:val="859"/>
        </w:trPr>
        <w:tc>
          <w:tcPr>
            <w:tcW w:w="1265" w:type="pct"/>
            <w:noWrap/>
          </w:tcPr>
          <w:p w14:paraId="04361F46" w14:textId="77777777" w:rsidR="00BD5996" w:rsidRPr="00523E69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523E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scientifically, correct? Please write here. </w:t>
            </w:r>
          </w:p>
        </w:tc>
        <w:tc>
          <w:tcPr>
            <w:tcW w:w="2212" w:type="pct"/>
          </w:tcPr>
          <w:p w14:paraId="2B5A7721" w14:textId="77777777" w:rsidR="00BD5996" w:rsidRPr="00523E69" w:rsidRDefault="00000000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23E69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523" w:type="pct"/>
          </w:tcPr>
          <w:p w14:paraId="4898F764" w14:textId="77777777" w:rsidR="00BD5996" w:rsidRPr="00523E69" w:rsidRDefault="00BD5996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BD5996" w:rsidRPr="00523E69" w14:paraId="73739464" w14:textId="77777777">
        <w:trPr>
          <w:trHeight w:val="703"/>
        </w:trPr>
        <w:tc>
          <w:tcPr>
            <w:tcW w:w="1265" w:type="pct"/>
            <w:noWrap/>
          </w:tcPr>
          <w:p w14:paraId="09C25322" w14:textId="77777777" w:rsidR="00BD5996" w:rsidRPr="00523E69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23E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 references sufficient and recent? If you have suggestions of additional references, please mention them in the review form.</w:t>
            </w:r>
          </w:p>
          <w:p w14:paraId="7EFC02A2" w14:textId="77777777" w:rsidR="00BD5996" w:rsidRPr="00523E69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523E69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  <w:t>-</w:t>
            </w:r>
          </w:p>
        </w:tc>
        <w:tc>
          <w:tcPr>
            <w:tcW w:w="2212" w:type="pct"/>
          </w:tcPr>
          <w:p w14:paraId="24FE0567" w14:textId="77777777" w:rsidR="00BD5996" w:rsidRPr="00523E69" w:rsidRDefault="00000000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23E69">
              <w:rPr>
                <w:rFonts w:ascii="Arial" w:hAnsi="Arial" w:cs="Arial"/>
                <w:b/>
                <w:bCs/>
                <w:sz w:val="20"/>
                <w:szCs w:val="20"/>
              </w:rPr>
              <w:t>The reference base is good, but an update and systematic citation audit are recommended, especially because the manuscript deals with rapidly changing AMR and diagnostic evidence</w:t>
            </w:r>
          </w:p>
        </w:tc>
        <w:tc>
          <w:tcPr>
            <w:tcW w:w="1523" w:type="pct"/>
          </w:tcPr>
          <w:p w14:paraId="40220055" w14:textId="77777777" w:rsidR="00BD5996" w:rsidRPr="00523E69" w:rsidRDefault="00BD5996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BD5996" w:rsidRPr="00523E69" w14:paraId="73CC4A50" w14:textId="77777777">
        <w:trPr>
          <w:trHeight w:val="386"/>
        </w:trPr>
        <w:tc>
          <w:tcPr>
            <w:tcW w:w="1265" w:type="pct"/>
            <w:noWrap/>
          </w:tcPr>
          <w:p w14:paraId="029CE8D0" w14:textId="77777777" w:rsidR="00BD5996" w:rsidRPr="00523E69" w:rsidRDefault="00BD5996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  <w:p w14:paraId="589C16C7" w14:textId="77777777" w:rsidR="00BD5996" w:rsidRPr="00523E69" w:rsidRDefault="00000000">
            <w:pPr>
              <w:pStyle w:val="Heading2"/>
              <w:ind w:left="360"/>
              <w:jc w:val="left"/>
              <w:rPr>
                <w:rFonts w:ascii="Arial" w:hAnsi="Arial" w:cs="Arial"/>
                <w:bCs w:val="0"/>
                <w:lang w:val="en-GB"/>
              </w:rPr>
            </w:pPr>
            <w:r w:rsidRPr="00523E69">
              <w:rPr>
                <w:rFonts w:ascii="Arial" w:hAnsi="Arial" w:cs="Arial"/>
                <w:bCs w:val="0"/>
                <w:lang w:val="en-GB"/>
              </w:rPr>
              <w:t>Is the language/English quality of the article suitable for scholarly communications?</w:t>
            </w:r>
          </w:p>
          <w:p w14:paraId="7722B85E" w14:textId="77777777" w:rsidR="00BD5996" w:rsidRPr="00523E69" w:rsidRDefault="00BD599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0A07EA75" w14:textId="77777777" w:rsidR="00BD5996" w:rsidRPr="00523E69" w:rsidRDefault="00BD599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CBA4B2A" w14:textId="77777777" w:rsidR="00BD5996" w:rsidRPr="00523E6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23E69">
              <w:rPr>
                <w:rFonts w:ascii="Arial" w:hAnsi="Arial" w:cs="Arial"/>
                <w:sz w:val="20"/>
                <w:szCs w:val="20"/>
              </w:rPr>
              <w:t>Yes</w:t>
            </w:r>
          </w:p>
          <w:p w14:paraId="41E28118" w14:textId="77777777" w:rsidR="00BD5996" w:rsidRPr="00523E69" w:rsidRDefault="00BD599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97F52DB" w14:textId="77777777" w:rsidR="00BD5996" w:rsidRPr="00523E69" w:rsidRDefault="00BD599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49A6CEF" w14:textId="77777777" w:rsidR="00BD5996" w:rsidRPr="00523E69" w:rsidRDefault="00BD599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0351CA58" w14:textId="77777777" w:rsidR="00BD5996" w:rsidRPr="00523E69" w:rsidRDefault="00BD599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BD5996" w:rsidRPr="00523E69" w14:paraId="20A16C0C" w14:textId="77777777">
        <w:trPr>
          <w:trHeight w:val="1178"/>
        </w:trPr>
        <w:tc>
          <w:tcPr>
            <w:tcW w:w="1265" w:type="pct"/>
            <w:noWrap/>
          </w:tcPr>
          <w:p w14:paraId="7F4BCFAE" w14:textId="77777777" w:rsidR="00BD5996" w:rsidRPr="00523E69" w:rsidRDefault="00000000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523E69">
              <w:rPr>
                <w:rFonts w:ascii="Arial" w:hAnsi="Arial" w:cs="Arial"/>
                <w:bCs w:val="0"/>
                <w:u w:val="single"/>
                <w:lang w:val="en-GB"/>
              </w:rPr>
              <w:t>Optional/General</w:t>
            </w:r>
            <w:r w:rsidRPr="00523E69">
              <w:rPr>
                <w:rFonts w:ascii="Arial" w:hAnsi="Arial" w:cs="Arial"/>
                <w:bCs w:val="0"/>
                <w:lang w:val="en-GB"/>
              </w:rPr>
              <w:t xml:space="preserve"> </w:t>
            </w:r>
            <w:r w:rsidRPr="00523E69">
              <w:rPr>
                <w:rFonts w:ascii="Arial" w:hAnsi="Arial" w:cs="Arial"/>
                <w:b w:val="0"/>
                <w:bCs w:val="0"/>
                <w:lang w:val="en-GB"/>
              </w:rPr>
              <w:t>comments</w:t>
            </w:r>
          </w:p>
          <w:p w14:paraId="1A6B3748" w14:textId="77777777" w:rsidR="00BD5996" w:rsidRPr="00523E69" w:rsidRDefault="00BD5996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  <w:tc>
          <w:tcPr>
            <w:tcW w:w="2212" w:type="pct"/>
          </w:tcPr>
          <w:p w14:paraId="5E946A0E" w14:textId="77777777" w:rsidR="00BD5996" w:rsidRPr="00523E69" w:rsidRDefault="00BD599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EB58C99" w14:textId="77777777" w:rsidR="00BD5996" w:rsidRPr="00523E6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23E69">
              <w:rPr>
                <w:rFonts w:ascii="Arial" w:hAnsi="Arial" w:cs="Arial"/>
                <w:sz w:val="20"/>
                <w:szCs w:val="20"/>
              </w:rPr>
              <w:t>The manuscript has considerable potential and contains a valuable conceptual synthesis, but it requires major revision to improve methodological transparency, evidence attribution, conceptual positioning, consistency, and readability before it is suitable for publication.</w:t>
            </w:r>
          </w:p>
          <w:p w14:paraId="15DFD0E8" w14:textId="77777777" w:rsidR="00BD5996" w:rsidRPr="00523E69" w:rsidRDefault="00BD599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65E098E" w14:textId="77777777" w:rsidR="00BD5996" w:rsidRPr="00523E69" w:rsidRDefault="00BD599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6BBACB91" w14:textId="77777777" w:rsidR="00BD5996" w:rsidRPr="00523E69" w:rsidRDefault="00BD599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8207741" w14:textId="77777777" w:rsidR="00BD5996" w:rsidRPr="00523E69" w:rsidRDefault="00BD599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08BE2F1" w14:textId="77777777" w:rsidR="00BD5996" w:rsidRPr="00523E69" w:rsidRDefault="00BD599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18DE16F" w14:textId="77777777" w:rsidR="00BD5996" w:rsidRPr="00523E69" w:rsidRDefault="00BD599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B0E4DC5" w14:textId="77777777" w:rsidR="00BD5996" w:rsidRPr="00523E69" w:rsidRDefault="00BD599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ECA4E5E" w14:textId="77777777" w:rsidR="00BD5996" w:rsidRPr="00523E69" w:rsidRDefault="00BD599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22D30C9" w14:textId="77777777" w:rsidR="00BD5996" w:rsidRPr="00523E69" w:rsidRDefault="00BD599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AB5512F" w14:textId="77777777" w:rsidR="00BD5996" w:rsidRPr="00523E69" w:rsidRDefault="00BD599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38F83A77" w14:textId="77777777" w:rsidR="00BD5996" w:rsidRPr="00523E69" w:rsidRDefault="00BD599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5E7AF2A" w14:textId="77777777" w:rsidR="00BD5996" w:rsidRPr="00523E69" w:rsidRDefault="00BD599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437A01F" w14:textId="77777777" w:rsidR="00BD5996" w:rsidRPr="00523E69" w:rsidRDefault="00BD599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5069224" w14:textId="77777777" w:rsidR="00BD5996" w:rsidRPr="00523E69" w:rsidRDefault="00BD599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821307F" w14:textId="77777777" w:rsidR="00BD5996" w:rsidRPr="00523E69" w:rsidRDefault="00BD599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31"/>
        <w:gridCol w:w="8642"/>
        <w:gridCol w:w="5677"/>
      </w:tblGrid>
      <w:tr w:rsidR="00BD5996" w:rsidRPr="00523E69" w14:paraId="6A4E1E29" w14:textId="77777777">
        <w:trPr>
          <w:trHeight w:val="237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E1B33" w14:textId="77777777" w:rsidR="00BD5996" w:rsidRPr="00523E69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  <w:r w:rsidRPr="00523E69">
              <w:rPr>
                <w:rFonts w:ascii="Arial" w:hAnsi="Arial" w:cs="Arial"/>
                <w:b/>
                <w:sz w:val="20"/>
                <w:szCs w:val="20"/>
                <w:highlight w:val="yellow"/>
                <w:u w:val="single"/>
                <w:lang w:val="en-GB"/>
              </w:rPr>
              <w:t>PART  2:</w:t>
            </w:r>
            <w:r w:rsidRPr="00523E69"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5B767407" w14:textId="77777777" w:rsidR="00BD5996" w:rsidRPr="00523E69" w:rsidRDefault="00BD599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BD5996" w:rsidRPr="00523E69" w14:paraId="5356501F" w14:textId="77777777">
        <w:trPr>
          <w:trHeight w:val="935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80121" w14:textId="77777777" w:rsidR="00BD5996" w:rsidRPr="00523E69" w:rsidRDefault="00BD599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04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040F4" w14:textId="77777777" w:rsidR="00BD5996" w:rsidRPr="00523E69" w:rsidRDefault="00000000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523E69">
              <w:rPr>
                <w:rFonts w:ascii="Arial" w:hAnsi="Arial" w:cs="Arial"/>
                <w:lang w:val="en-GB"/>
              </w:rPr>
              <w:t>Reviewer’s comment</w:t>
            </w:r>
          </w:p>
        </w:tc>
        <w:tc>
          <w:tcPr>
            <w:tcW w:w="1342" w:type="pct"/>
          </w:tcPr>
          <w:p w14:paraId="6F48B50B" w14:textId="77777777" w:rsidR="00BD5996" w:rsidRPr="00523E69" w:rsidRDefault="00000000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523E69">
              <w:rPr>
                <w:rFonts w:ascii="Arial" w:hAnsi="Arial" w:cs="Arial"/>
                <w:lang w:val="en-GB"/>
              </w:rPr>
              <w:t>Author’s comment</w:t>
            </w:r>
            <w:r w:rsidRPr="00523E69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523E69">
              <w:rPr>
                <w:rFonts w:ascii="Arial" w:hAnsi="Arial" w:cs="Arial"/>
                <w:b w:val="0"/>
                <w:i/>
                <w:lang w:val="en-GB"/>
              </w:rPr>
              <w:t>(if agreed with the reviewer, correct the manuscript and highlight that part in the manuscript. It is mandatory that authors should write his/her feedback here)</w:t>
            </w:r>
          </w:p>
        </w:tc>
      </w:tr>
      <w:tr w:rsidR="00BD5996" w:rsidRPr="00523E69" w14:paraId="3944C8A3" w14:textId="77777777">
        <w:trPr>
          <w:trHeight w:val="697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C891C" w14:textId="77777777" w:rsidR="00BD5996" w:rsidRPr="00523E69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23E6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Are there ethical issues in this manuscript? </w:t>
            </w:r>
          </w:p>
          <w:p w14:paraId="6034B476" w14:textId="77777777" w:rsidR="00BD5996" w:rsidRPr="00523E69" w:rsidRDefault="00BD599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04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C0308" w14:textId="77777777" w:rsidR="00BD5996" w:rsidRPr="00523E69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</w:pPr>
            <w:r w:rsidRPr="00523E69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(If yes, </w:t>
            </w:r>
            <w:proofErr w:type="gramStart"/>
            <w:r w:rsidRPr="00523E69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>Kindly</w:t>
            </w:r>
            <w:proofErr w:type="gramEnd"/>
            <w:r w:rsidRPr="00523E69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 please write down the ethical issues here in detail)</w:t>
            </w:r>
          </w:p>
          <w:p w14:paraId="3F0D46E3" w14:textId="77777777" w:rsidR="00BD5996" w:rsidRPr="00523E69" w:rsidRDefault="00BD599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B654B67" w14:textId="77777777" w:rsidR="00BD5996" w:rsidRPr="00523E69" w:rsidRDefault="00BD599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342" w:type="pct"/>
            <w:vAlign w:val="center"/>
          </w:tcPr>
          <w:p w14:paraId="780A9F8E" w14:textId="77777777" w:rsidR="00BD5996" w:rsidRPr="00523E69" w:rsidRDefault="00BD5996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4A981594" w14:textId="77777777" w:rsidR="00BD5996" w:rsidRPr="00523E69" w:rsidRDefault="00BD5996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4780A682" w14:textId="77777777" w:rsidR="00BD5996" w:rsidRPr="00523E69" w:rsidRDefault="00BD5996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2D80979A" w14:textId="77777777" w:rsidR="00BD5996" w:rsidRPr="00523E69" w:rsidRDefault="00BD599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48DC05A4" w14:textId="77777777" w:rsidR="00BD5996" w:rsidRPr="00523E69" w:rsidRDefault="00BD5996">
      <w:pPr>
        <w:rPr>
          <w:rFonts w:ascii="Arial" w:hAnsi="Arial" w:cs="Arial"/>
          <w:b/>
          <w:sz w:val="20"/>
          <w:szCs w:val="20"/>
          <w:lang w:val="en-GB"/>
        </w:rPr>
      </w:pPr>
    </w:p>
    <w:p w14:paraId="60760214" w14:textId="77777777" w:rsidR="00523E69" w:rsidRPr="00523E69" w:rsidRDefault="00523E69">
      <w:pPr>
        <w:rPr>
          <w:rFonts w:ascii="Arial" w:hAnsi="Arial" w:cs="Arial"/>
          <w:b/>
          <w:sz w:val="20"/>
          <w:szCs w:val="20"/>
          <w:lang w:val="en-GB"/>
        </w:rPr>
      </w:pPr>
    </w:p>
    <w:p w14:paraId="7FB3FA14" w14:textId="77777777" w:rsidR="00523E69" w:rsidRPr="00523E69" w:rsidRDefault="00523E69" w:rsidP="00523E69">
      <w:pPr>
        <w:rPr>
          <w:rFonts w:ascii="Arial" w:hAnsi="Arial" w:cs="Arial"/>
          <w:b/>
          <w:sz w:val="20"/>
          <w:szCs w:val="20"/>
        </w:rPr>
      </w:pPr>
    </w:p>
    <w:p w14:paraId="368DCFBF" w14:textId="77777777" w:rsidR="00523E69" w:rsidRPr="00523E69" w:rsidRDefault="00523E69" w:rsidP="00523E69">
      <w:pPr>
        <w:rPr>
          <w:rFonts w:ascii="Arial" w:hAnsi="Arial" w:cs="Arial"/>
          <w:b/>
          <w:sz w:val="20"/>
          <w:szCs w:val="20"/>
          <w:u w:val="single"/>
        </w:rPr>
      </w:pPr>
      <w:r w:rsidRPr="00523E69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C00187E" w14:textId="77777777" w:rsidR="00523E69" w:rsidRPr="00523E69" w:rsidRDefault="00523E69">
      <w:pPr>
        <w:rPr>
          <w:rFonts w:ascii="Arial" w:hAnsi="Arial" w:cs="Arial"/>
          <w:b/>
          <w:sz w:val="20"/>
          <w:szCs w:val="20"/>
          <w:lang w:val="en-GB"/>
        </w:rPr>
      </w:pPr>
    </w:p>
    <w:p w14:paraId="38381E7B" w14:textId="2DCD5558" w:rsidR="00523E69" w:rsidRPr="00523E69" w:rsidRDefault="00523E69" w:rsidP="00523E69">
      <w:pPr>
        <w:rPr>
          <w:rFonts w:ascii="Arial" w:hAnsi="Arial" w:cs="Arial"/>
          <w:b/>
          <w:sz w:val="20"/>
          <w:szCs w:val="20"/>
          <w:lang w:val="en-GB"/>
        </w:rPr>
      </w:pPr>
      <w:proofErr w:type="spellStart"/>
      <w:r w:rsidRPr="00523E69">
        <w:rPr>
          <w:rFonts w:ascii="Arial" w:hAnsi="Arial" w:cs="Arial"/>
          <w:b/>
          <w:sz w:val="20"/>
          <w:szCs w:val="20"/>
          <w:lang w:val="en-GB"/>
        </w:rPr>
        <w:t>Orogu</w:t>
      </w:r>
      <w:proofErr w:type="spellEnd"/>
      <w:r w:rsidRPr="00523E69">
        <w:rPr>
          <w:rFonts w:ascii="Arial" w:hAnsi="Arial" w:cs="Arial"/>
          <w:b/>
          <w:sz w:val="20"/>
          <w:szCs w:val="20"/>
          <w:lang w:val="en-GB"/>
        </w:rPr>
        <w:t xml:space="preserve"> Joshua Othuke</w:t>
      </w:r>
      <w:r w:rsidRPr="00523E69">
        <w:rPr>
          <w:rFonts w:ascii="Arial" w:hAnsi="Arial" w:cs="Arial"/>
          <w:b/>
          <w:sz w:val="20"/>
          <w:szCs w:val="20"/>
          <w:lang w:val="en-GB"/>
        </w:rPr>
        <w:t xml:space="preserve">, </w:t>
      </w:r>
      <w:r w:rsidRPr="00523E69">
        <w:rPr>
          <w:rFonts w:ascii="Arial" w:hAnsi="Arial" w:cs="Arial"/>
          <w:b/>
          <w:sz w:val="20"/>
          <w:szCs w:val="20"/>
          <w:lang w:val="en-GB"/>
        </w:rPr>
        <w:t xml:space="preserve">Southern Delta University </w:t>
      </w:r>
      <w:proofErr w:type="spellStart"/>
      <w:r w:rsidRPr="00523E69">
        <w:rPr>
          <w:rFonts w:ascii="Arial" w:hAnsi="Arial" w:cs="Arial"/>
          <w:b/>
          <w:sz w:val="20"/>
          <w:szCs w:val="20"/>
          <w:lang w:val="en-GB"/>
        </w:rPr>
        <w:t>Ozoro</w:t>
      </w:r>
      <w:proofErr w:type="spellEnd"/>
      <w:r w:rsidRPr="00523E69">
        <w:rPr>
          <w:rFonts w:ascii="Arial" w:hAnsi="Arial" w:cs="Arial"/>
          <w:b/>
          <w:sz w:val="20"/>
          <w:szCs w:val="20"/>
          <w:lang w:val="en-GB"/>
        </w:rPr>
        <w:t xml:space="preserve"> Delta State</w:t>
      </w:r>
      <w:r w:rsidRPr="00523E69">
        <w:rPr>
          <w:rFonts w:ascii="Arial" w:hAnsi="Arial" w:cs="Arial"/>
          <w:b/>
          <w:sz w:val="20"/>
          <w:szCs w:val="20"/>
          <w:lang w:val="en-GB"/>
        </w:rPr>
        <w:t xml:space="preserve">, </w:t>
      </w:r>
      <w:r w:rsidRPr="00523E69">
        <w:rPr>
          <w:rFonts w:ascii="Arial" w:hAnsi="Arial" w:cs="Arial"/>
          <w:b/>
          <w:sz w:val="20"/>
          <w:szCs w:val="20"/>
          <w:lang w:val="en-GB"/>
        </w:rPr>
        <w:t>Nigeria</w:t>
      </w:r>
    </w:p>
    <w:sectPr w:rsidR="00523E69" w:rsidRPr="00523E69">
      <w:headerReference w:type="default" r:id="rId7"/>
      <w:footerReference w:type="default" r:id="rId8"/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AA71B" w14:textId="77777777" w:rsidR="007F2CCC" w:rsidRDefault="007F2CCC">
      <w:r>
        <w:separator/>
      </w:r>
    </w:p>
  </w:endnote>
  <w:endnote w:type="continuationSeparator" w:id="0">
    <w:p w14:paraId="05C29E8C" w14:textId="77777777" w:rsidR="007F2CCC" w:rsidRDefault="007F2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C1D6" w14:textId="77777777" w:rsidR="00BD5996" w:rsidRDefault="00000000">
    <w:pPr>
      <w:pStyle w:val="Footer"/>
      <w:rPr>
        <w:sz w:val="16"/>
      </w:rPr>
    </w:pPr>
    <w:r>
      <w:rPr>
        <w:sz w:val="16"/>
      </w:rPr>
      <w:t>Created by: DR</w:t>
    </w:r>
    <w:r>
      <w:rPr>
        <w:sz w:val="16"/>
      </w:rPr>
      <w:tab/>
      <w:t xml:space="preserve">              Checked by: PM                                             Approved by: MBM</w:t>
    </w:r>
    <w:r>
      <w:rPr>
        <w:sz w:val="16"/>
      </w:rPr>
      <w:tab/>
      <w:t xml:space="preserve">   </w:t>
    </w:r>
    <w:r>
      <w:rPr>
        <w:sz w:val="16"/>
      </w:rPr>
      <w:tab/>
      <w:t>Version: 3 (05-12-2024)</w:t>
    </w: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04D31" w14:textId="77777777" w:rsidR="007F2CCC" w:rsidRDefault="007F2CCC">
      <w:r>
        <w:separator/>
      </w:r>
    </w:p>
  </w:footnote>
  <w:footnote w:type="continuationSeparator" w:id="0">
    <w:p w14:paraId="5F52D906" w14:textId="77777777" w:rsidR="007F2CCC" w:rsidRDefault="007F2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2B1E" w14:textId="77777777" w:rsidR="00BD5996" w:rsidRDefault="00BD5996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58BC5FD" w14:textId="77777777" w:rsidR="00BD5996" w:rsidRDefault="00BD5996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5E373534" w14:textId="77777777" w:rsidR="00BD5996" w:rsidRDefault="00000000">
    <w:pPr>
      <w:spacing w:before="100" w:beforeAutospacing="1" w:after="100" w:afterAutospacing="1"/>
      <w:rPr>
        <w:sz w:val="20"/>
      </w:rPr>
    </w:pPr>
    <w:r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Review Form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0000002"/>
    <w:multiLevelType w:val="hybridMultilevel"/>
    <w:tmpl w:val="A926BF6A"/>
    <w:lvl w:ilvl="0" w:tplc="8F3216B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00000007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44415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602406">
    <w:abstractNumId w:val="2"/>
  </w:num>
  <w:num w:numId="2" w16cid:durableId="2046637417">
    <w:abstractNumId w:val="5"/>
  </w:num>
  <w:num w:numId="3" w16cid:durableId="972370699">
    <w:abstractNumId w:val="4"/>
  </w:num>
  <w:num w:numId="4" w16cid:durableId="1759522721">
    <w:abstractNumId w:val="6"/>
  </w:num>
  <w:num w:numId="5" w16cid:durableId="1612858979">
    <w:abstractNumId w:val="3"/>
  </w:num>
  <w:num w:numId="6" w16cid:durableId="187718509">
    <w:abstractNumId w:val="9"/>
  </w:num>
  <w:num w:numId="7" w16cid:durableId="1314598169">
    <w:abstractNumId w:val="0"/>
  </w:num>
  <w:num w:numId="8" w16cid:durableId="1367607634">
    <w:abstractNumId w:val="8"/>
  </w:num>
  <w:num w:numId="9" w16cid:durableId="855534577">
    <w:abstractNumId w:val="7"/>
  </w:num>
  <w:num w:numId="10" w16cid:durableId="2003658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5996"/>
    <w:rsid w:val="00262250"/>
    <w:rsid w:val="00466AA1"/>
    <w:rsid w:val="00510405"/>
    <w:rsid w:val="00523E69"/>
    <w:rsid w:val="006838CD"/>
    <w:rsid w:val="007F2CCC"/>
    <w:rsid w:val="008777BC"/>
    <w:rsid w:val="009818BA"/>
    <w:rsid w:val="00A929FD"/>
    <w:rsid w:val="00BD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827489"/>
  <w15:docId w15:val="{E14A6AC4-9345-4D07-9F2F-D27D44A02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uiPriority w:val="99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104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424</Words>
  <Characters>2418</Characters>
  <Application>Microsoft Office Word</Application>
  <DocSecurity>0</DocSecurity>
  <Lines>20</Lines>
  <Paragraphs>5</Paragraphs>
  <ScaleCrop>false</ScaleCrop>
  <Company>HP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Editor-11</cp:lastModifiedBy>
  <cp:revision>109</cp:revision>
  <dcterms:created xsi:type="dcterms:W3CDTF">2023-08-30T09:21:00Z</dcterms:created>
  <dcterms:modified xsi:type="dcterms:W3CDTF">2026-09-25T06:27:00Z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d32e9783650dcd231e953476eedc0f3375fceb41a44eae7fc2b1fdfcdb5c6c70</vt:lpwstr>
  </property>
  <property fmtid="{D5CDD505-2E9C-101B-9397-08002B2CF9AE}" pid="3" name="ICV">
    <vt:lpwstr>12c866f243e8401abe013d2f2a41aef7_23</vt:lpwstr>
  </property>
</Properties>
</file>